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782A" w14:textId="77777777" w:rsidR="00441294" w:rsidRPr="00441294" w:rsidRDefault="00441294" w:rsidP="00441294">
      <w:pPr>
        <w:jc w:val="center"/>
        <w:rPr>
          <w:rFonts w:ascii="Arial" w:hAnsi="Arial" w:cs="Arial"/>
          <w:b/>
          <w:color w:val="000000" w:themeColor="text1"/>
          <w:sz w:val="4"/>
          <w:szCs w:val="4"/>
        </w:rPr>
      </w:pPr>
    </w:p>
    <w:p w14:paraId="67F78F9D" w14:textId="348439D9" w:rsidR="003F4879" w:rsidRPr="007309B1" w:rsidRDefault="007309B1" w:rsidP="00441294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7309B1">
        <w:rPr>
          <w:rFonts w:ascii="Arial" w:hAnsi="Arial" w:cs="Arial"/>
          <w:b/>
          <w:color w:val="000000" w:themeColor="text1"/>
          <w:sz w:val="52"/>
          <w:szCs w:val="52"/>
        </w:rPr>
        <w:t xml:space="preserve">Tájékoztatás </w:t>
      </w:r>
      <w:r w:rsidR="005C536C" w:rsidRPr="007309B1">
        <w:rPr>
          <w:rFonts w:ascii="Arial" w:hAnsi="Arial" w:cs="Arial"/>
          <w:b/>
          <w:color w:val="000000" w:themeColor="text1"/>
          <w:sz w:val="52"/>
          <w:szCs w:val="52"/>
        </w:rPr>
        <w:t xml:space="preserve">a </w:t>
      </w:r>
      <w:r w:rsidRPr="007309B1">
        <w:rPr>
          <w:rFonts w:ascii="Arial" w:hAnsi="Arial" w:cs="Arial"/>
          <w:b/>
          <w:color w:val="000000" w:themeColor="text1"/>
          <w:sz w:val="52"/>
          <w:szCs w:val="52"/>
        </w:rPr>
        <w:t>Tatabányai Tankerületi Központ fenntartásában</w:t>
      </w:r>
      <w:r w:rsidRPr="007309B1">
        <w:rPr>
          <w:rFonts w:ascii="Arial Narrow" w:hAnsi="Arial Narrow"/>
          <w:b/>
          <w:color w:val="000000" w:themeColor="text1"/>
          <w:sz w:val="48"/>
          <w:szCs w:val="48"/>
        </w:rPr>
        <w:t xml:space="preserve"> </w:t>
      </w:r>
      <w:r w:rsidRPr="007309B1">
        <w:rPr>
          <w:rFonts w:ascii="Arial" w:hAnsi="Arial" w:cs="Arial"/>
          <w:b/>
          <w:color w:val="000000" w:themeColor="text1"/>
          <w:sz w:val="52"/>
          <w:szCs w:val="52"/>
        </w:rPr>
        <w:t>működő 202</w:t>
      </w:r>
      <w:r w:rsidR="0007737A">
        <w:rPr>
          <w:rFonts w:ascii="Arial" w:hAnsi="Arial" w:cs="Arial"/>
          <w:b/>
          <w:color w:val="000000" w:themeColor="text1"/>
          <w:sz w:val="52"/>
          <w:szCs w:val="52"/>
        </w:rPr>
        <w:t>1</w:t>
      </w:r>
      <w:r w:rsidRPr="007309B1">
        <w:rPr>
          <w:rFonts w:ascii="Arial" w:hAnsi="Arial" w:cs="Arial"/>
          <w:b/>
          <w:color w:val="000000" w:themeColor="text1"/>
          <w:sz w:val="52"/>
          <w:szCs w:val="52"/>
        </w:rPr>
        <w:t>/202</w:t>
      </w:r>
      <w:r w:rsidR="0007737A">
        <w:rPr>
          <w:rFonts w:ascii="Arial" w:hAnsi="Arial" w:cs="Arial"/>
          <w:b/>
          <w:color w:val="000000" w:themeColor="text1"/>
          <w:sz w:val="52"/>
          <w:szCs w:val="52"/>
        </w:rPr>
        <w:t>2</w:t>
      </w:r>
      <w:r w:rsidRPr="007309B1">
        <w:rPr>
          <w:rFonts w:ascii="Arial" w:hAnsi="Arial" w:cs="Arial"/>
          <w:b/>
          <w:color w:val="000000" w:themeColor="text1"/>
          <w:sz w:val="52"/>
          <w:szCs w:val="52"/>
        </w:rPr>
        <w:t>-es tanévre történő általános iskolai beiratkozás rendjéről</w:t>
      </w:r>
    </w:p>
    <w:tbl>
      <w:tblPr>
        <w:tblStyle w:val="Rcsostblzat"/>
        <w:tblW w:w="14218" w:type="dxa"/>
        <w:tblLook w:val="04A0" w:firstRow="1" w:lastRow="0" w:firstColumn="1" w:lastColumn="0" w:noHBand="0" w:noVBand="1"/>
      </w:tblPr>
      <w:tblGrid>
        <w:gridCol w:w="14218"/>
      </w:tblGrid>
      <w:tr w:rsidR="008A3D20" w14:paraId="036EFF87" w14:textId="77777777" w:rsidTr="004B1EFC">
        <w:trPr>
          <w:trHeight w:val="16544"/>
        </w:trPr>
        <w:tc>
          <w:tcPr>
            <w:tcW w:w="14218" w:type="dxa"/>
          </w:tcPr>
          <w:p w14:paraId="7576291E" w14:textId="77777777" w:rsidR="009B5077" w:rsidRDefault="009B5077" w:rsidP="00563430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</w:p>
          <w:p w14:paraId="041AF9C7" w14:textId="040ED57F" w:rsidR="00563430" w:rsidRDefault="00563430" w:rsidP="009B5077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A nemzeti köznevelésről szóló </w:t>
            </w:r>
            <w:r w:rsidR="00912D66" w:rsidRPr="009613A1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2011. évi</w:t>
            </w:r>
            <w:r w:rsidR="00912D66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CXC. törvény</w:t>
            </w:r>
            <w:r w:rsidRPr="00563430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 50. § (7) bekezdése alapján az </w:t>
            </w:r>
            <w:r w:rsidR="009B5077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általános </w:t>
            </w:r>
            <w:r w:rsidRPr="00563430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iskola első évfolyamára a tanköteles tanulókat</w:t>
            </w: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:</w:t>
            </w:r>
          </w:p>
          <w:p w14:paraId="34FDF67D" w14:textId="77777777" w:rsidR="00563430" w:rsidRDefault="00563430" w:rsidP="00563430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</w:p>
          <w:p w14:paraId="1105A5EC" w14:textId="19ED05A3" w:rsidR="00563430" w:rsidRPr="00563430" w:rsidRDefault="00563430" w:rsidP="00563430">
            <w:pPr>
              <w:jc w:val="center"/>
              <w:rPr>
                <w:rFonts w:ascii="Arial" w:hAnsi="Arial" w:cs="Arial"/>
                <w:b/>
                <w:color w:val="000000" w:themeColor="text1"/>
                <w:sz w:val="72"/>
                <w:szCs w:val="72"/>
              </w:rPr>
            </w:pPr>
            <w:r w:rsidRPr="00563430">
              <w:rPr>
                <w:rFonts w:ascii="Arial" w:hAnsi="Arial" w:cs="Arial"/>
                <w:b/>
                <w:color w:val="000000" w:themeColor="text1"/>
                <w:sz w:val="72"/>
                <w:szCs w:val="72"/>
              </w:rPr>
              <w:t>2021. április 15-16-án kell beíratni.</w:t>
            </w:r>
          </w:p>
          <w:p w14:paraId="3C0B49FD" w14:textId="77777777" w:rsidR="009B5077" w:rsidRDefault="009B5077" w:rsidP="00563430">
            <w:pPr>
              <w:spacing w:before="240" w:after="240"/>
              <w:jc w:val="both"/>
              <w:rPr>
                <w:rFonts w:ascii="Arial" w:hAnsi="Arial" w:cs="Arial"/>
                <w:color w:val="FF0000"/>
                <w:sz w:val="44"/>
              </w:rPr>
            </w:pPr>
          </w:p>
          <w:p w14:paraId="436A2B1B" w14:textId="005D8421" w:rsidR="00563430" w:rsidRPr="00563430" w:rsidRDefault="00563430" w:rsidP="00563430">
            <w:pPr>
              <w:spacing w:before="240" w:after="240"/>
              <w:jc w:val="both"/>
              <w:rPr>
                <w:rFonts w:ascii="Arial" w:hAnsi="Arial" w:cs="Arial"/>
                <w:b/>
                <w:color w:val="FF0000"/>
                <w:sz w:val="44"/>
              </w:rPr>
            </w:pPr>
            <w:r w:rsidRPr="007309B1">
              <w:rPr>
                <w:rFonts w:ascii="Arial" w:hAnsi="Arial" w:cs="Arial"/>
                <w:color w:val="FF0000"/>
                <w:sz w:val="44"/>
              </w:rPr>
              <w:t>A 202</w:t>
            </w:r>
            <w:r>
              <w:rPr>
                <w:rFonts w:ascii="Arial" w:hAnsi="Arial" w:cs="Arial"/>
                <w:color w:val="FF0000"/>
                <w:sz w:val="44"/>
              </w:rPr>
              <w:t>1</w:t>
            </w:r>
            <w:r w:rsidRPr="007309B1">
              <w:rPr>
                <w:rFonts w:ascii="Arial" w:hAnsi="Arial" w:cs="Arial"/>
                <w:color w:val="FF0000"/>
                <w:sz w:val="44"/>
              </w:rPr>
              <w:t>/202</w:t>
            </w:r>
            <w:r>
              <w:rPr>
                <w:rFonts w:ascii="Arial" w:hAnsi="Arial" w:cs="Arial"/>
                <w:color w:val="FF0000"/>
                <w:sz w:val="44"/>
              </w:rPr>
              <w:t>2</w:t>
            </w:r>
            <w:r w:rsidRPr="007309B1">
              <w:rPr>
                <w:rFonts w:ascii="Arial" w:hAnsi="Arial" w:cs="Arial"/>
                <w:color w:val="FF0000"/>
                <w:sz w:val="44"/>
              </w:rPr>
              <w:t xml:space="preserve">-es tanítási évre történő </w:t>
            </w:r>
            <w:r>
              <w:rPr>
                <w:rFonts w:ascii="Arial" w:hAnsi="Arial" w:cs="Arial"/>
                <w:color w:val="FF0000"/>
                <w:sz w:val="44"/>
              </w:rPr>
              <w:t xml:space="preserve">általános </w:t>
            </w:r>
            <w:r w:rsidRPr="007309B1">
              <w:rPr>
                <w:rFonts w:ascii="Arial" w:hAnsi="Arial" w:cs="Arial"/>
                <w:color w:val="FF0000"/>
                <w:sz w:val="44"/>
              </w:rPr>
              <w:t xml:space="preserve">iskolai beiratkozások szervezését – </w:t>
            </w:r>
            <w:r w:rsidRPr="007309B1">
              <w:rPr>
                <w:rFonts w:ascii="Arial" w:hAnsi="Arial" w:cs="Arial"/>
                <w:b/>
                <w:color w:val="FF0000"/>
                <w:sz w:val="44"/>
              </w:rPr>
              <w:t xml:space="preserve">figyelemmel </w:t>
            </w:r>
            <w:r>
              <w:rPr>
                <w:rFonts w:ascii="Arial" w:hAnsi="Arial" w:cs="Arial"/>
                <w:b/>
                <w:color w:val="FF0000"/>
                <w:sz w:val="44"/>
              </w:rPr>
              <w:t>a veszélyhelyzeti intézkedésekre</w:t>
            </w:r>
            <w:r w:rsidRPr="007309B1">
              <w:rPr>
                <w:rFonts w:ascii="Arial" w:hAnsi="Arial" w:cs="Arial"/>
                <w:b/>
                <w:color w:val="FF0000"/>
                <w:sz w:val="44"/>
              </w:rPr>
              <w:t xml:space="preserve"> </w:t>
            </w:r>
            <w:r w:rsidRPr="007309B1">
              <w:rPr>
                <w:rFonts w:ascii="Arial" w:hAnsi="Arial" w:cs="Arial"/>
                <w:color w:val="FF0000"/>
                <w:sz w:val="44"/>
              </w:rPr>
              <w:t xml:space="preserve">– az emberi erőforrások miniszterének </w:t>
            </w:r>
            <w:r>
              <w:rPr>
                <w:rFonts w:ascii="Arial" w:hAnsi="Arial" w:cs="Arial"/>
                <w:color w:val="FF0000"/>
                <w:sz w:val="44"/>
              </w:rPr>
              <w:t>19</w:t>
            </w:r>
            <w:r w:rsidRPr="007309B1">
              <w:rPr>
                <w:rFonts w:ascii="Arial" w:hAnsi="Arial" w:cs="Arial"/>
                <w:color w:val="FF0000"/>
                <w:sz w:val="44"/>
              </w:rPr>
              <w:t>/202</w:t>
            </w:r>
            <w:r>
              <w:rPr>
                <w:rFonts w:ascii="Arial" w:hAnsi="Arial" w:cs="Arial"/>
                <w:color w:val="FF0000"/>
                <w:sz w:val="44"/>
              </w:rPr>
              <w:t>1</w:t>
            </w:r>
            <w:r w:rsidRPr="007309B1">
              <w:rPr>
                <w:rFonts w:ascii="Arial" w:hAnsi="Arial" w:cs="Arial"/>
                <w:color w:val="FF0000"/>
                <w:sz w:val="44"/>
              </w:rPr>
              <w:t xml:space="preserve">. (III. </w:t>
            </w:r>
            <w:r>
              <w:rPr>
                <w:rFonts w:ascii="Arial" w:hAnsi="Arial" w:cs="Arial"/>
                <w:color w:val="FF0000"/>
                <w:sz w:val="44"/>
              </w:rPr>
              <w:t>10</w:t>
            </w:r>
            <w:r w:rsidRPr="007309B1">
              <w:rPr>
                <w:rFonts w:ascii="Arial" w:hAnsi="Arial" w:cs="Arial"/>
                <w:color w:val="FF0000"/>
                <w:sz w:val="44"/>
              </w:rPr>
              <w:t xml:space="preserve">.) </w:t>
            </w:r>
            <w:r>
              <w:rPr>
                <w:rFonts w:ascii="Arial" w:hAnsi="Arial" w:cs="Arial"/>
                <w:color w:val="FF0000"/>
                <w:sz w:val="44"/>
              </w:rPr>
              <w:t>szám</w:t>
            </w:r>
            <w:r w:rsidR="00912D66" w:rsidRPr="00A04CF8">
              <w:rPr>
                <w:rFonts w:ascii="Arial" w:hAnsi="Arial" w:cs="Arial"/>
                <w:color w:val="FF0000"/>
                <w:sz w:val="44"/>
              </w:rPr>
              <w:t>ú</w:t>
            </w:r>
            <w:r w:rsidRPr="007309B1">
              <w:rPr>
                <w:rFonts w:ascii="Arial" w:hAnsi="Arial" w:cs="Arial"/>
                <w:color w:val="FF0000"/>
                <w:sz w:val="44"/>
              </w:rPr>
              <w:t xml:space="preserve"> határozata </w:t>
            </w:r>
            <w:r>
              <w:rPr>
                <w:rFonts w:ascii="Arial" w:hAnsi="Arial" w:cs="Arial"/>
                <w:color w:val="FF0000"/>
                <w:sz w:val="44"/>
              </w:rPr>
              <w:t xml:space="preserve">az alábbiak szerint </w:t>
            </w:r>
            <w:r w:rsidRPr="007309B1">
              <w:rPr>
                <w:rFonts w:ascii="Arial" w:hAnsi="Arial" w:cs="Arial"/>
                <w:b/>
                <w:color w:val="FF0000"/>
                <w:sz w:val="44"/>
              </w:rPr>
              <w:t>szabályozza</w:t>
            </w:r>
            <w:r w:rsidR="00912D66" w:rsidRPr="00A04CF8">
              <w:rPr>
                <w:rFonts w:ascii="Arial" w:hAnsi="Arial" w:cs="Arial"/>
                <w:b/>
                <w:color w:val="FF0000"/>
                <w:sz w:val="44"/>
              </w:rPr>
              <w:t>:</w:t>
            </w:r>
          </w:p>
          <w:p w14:paraId="2E3C5E3D" w14:textId="10A8E87E" w:rsidR="007309B1" w:rsidRPr="00441294" w:rsidRDefault="007309B1" w:rsidP="00563430">
            <w:pPr>
              <w:pStyle w:val="Listaszerbekezds"/>
              <w:ind w:left="993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E4B2486" w14:textId="30B8EB32" w:rsidR="00563430" w:rsidRDefault="00563430" w:rsidP="00563430">
            <w:pPr>
              <w:pStyle w:val="Listaszerbekezds"/>
              <w:numPr>
                <w:ilvl w:val="0"/>
                <w:numId w:val="2"/>
              </w:numPr>
              <w:ind w:left="993" w:hanging="567"/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563430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Az </w:t>
            </w:r>
            <w:r w:rsidRPr="00563430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általános iskola</w:t>
            </w:r>
            <w:r w:rsidR="002C68C7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 xml:space="preserve"> – </w:t>
            </w:r>
            <w:r w:rsidRPr="00563430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a járványügyi szempontok figyelembevételével – beosztást készít</w:t>
            </w:r>
            <w:r w:rsidRPr="00563430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a 2021/2022. tanévre történő beiratozás időpontjára vonatkozóan.</w:t>
            </w:r>
            <w:r w:rsidR="009B5077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A beosztásról az iskolák honlapjukon keresztül nyújtanak előzetesen tájékoztatást. </w:t>
            </w:r>
          </w:p>
          <w:p w14:paraId="1FCC3205" w14:textId="77777777" w:rsidR="00563430" w:rsidRDefault="00563430" w:rsidP="00563430">
            <w:pPr>
              <w:pStyle w:val="Listaszerbekezds"/>
              <w:ind w:left="993"/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2DD8E15" w14:textId="50CD0B64" w:rsidR="004B421A" w:rsidRPr="004B421A" w:rsidRDefault="00563430" w:rsidP="004B421A">
            <w:pPr>
              <w:pStyle w:val="Listaszerbekezds"/>
              <w:numPr>
                <w:ilvl w:val="0"/>
                <w:numId w:val="2"/>
              </w:numPr>
              <w:ind w:left="993" w:hanging="567"/>
              <w:jc w:val="both"/>
              <w:rPr>
                <w:rStyle w:val="Hiperhivatkozs"/>
                <w:rFonts w:ascii="Arial" w:hAnsi="Arial" w:cs="Arial"/>
                <w:bCs/>
                <w:color w:val="000000" w:themeColor="text1"/>
                <w:sz w:val="40"/>
                <w:szCs w:val="40"/>
                <w:u w:val="none"/>
              </w:rPr>
            </w:pPr>
            <w:r w:rsidRPr="00563430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 xml:space="preserve">Az általános iskolába </w:t>
            </w:r>
            <w:r w:rsidR="004B421A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 xml:space="preserve">a </w:t>
            </w:r>
            <w:r w:rsidR="004B421A" w:rsidRPr="00563430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>2021/2022</w:t>
            </w:r>
            <w:r w:rsidR="004B421A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 xml:space="preserve">. tanévre </w:t>
            </w:r>
            <w:r w:rsidRPr="00563430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>elektronikusan is b</w:t>
            </w:r>
            <w:r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>e</w:t>
            </w:r>
            <w:r w:rsidRPr="00563430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 xml:space="preserve"> lehet iratkozni</w:t>
            </w:r>
            <w:r w:rsidR="004B421A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 xml:space="preserve"> a </w:t>
            </w:r>
            <w:hyperlink r:id="rId8" w:history="1">
              <w:r w:rsidR="004B421A" w:rsidRPr="00DD37C5">
                <w:rPr>
                  <w:rStyle w:val="Hiperhivatkozs"/>
                  <w:rFonts w:ascii="Arial" w:hAnsi="Arial" w:cs="Arial"/>
                  <w:sz w:val="40"/>
                  <w:szCs w:val="40"/>
                </w:rPr>
                <w:t>https://eugyintezes.e-kreta.hu/kezdolap</w:t>
              </w:r>
            </w:hyperlink>
            <w:r w:rsidR="004B421A">
              <w:rPr>
                <w:rStyle w:val="Hiperhivatkozs"/>
                <w:rFonts w:ascii="Arial" w:hAnsi="Arial" w:cs="Arial"/>
                <w:sz w:val="40"/>
                <w:szCs w:val="40"/>
              </w:rPr>
              <w:t xml:space="preserve"> </w:t>
            </w:r>
            <w:r w:rsidR="004B421A" w:rsidRPr="004B421A">
              <w:rPr>
                <w:rStyle w:val="Hiperhivatkozs"/>
                <w:rFonts w:ascii="Arial" w:hAnsi="Arial" w:cs="Arial"/>
                <w:color w:val="000000" w:themeColor="text1"/>
                <w:sz w:val="40"/>
                <w:szCs w:val="40"/>
                <w:u w:val="none"/>
              </w:rPr>
              <w:t>oldalon.</w:t>
            </w:r>
          </w:p>
          <w:p w14:paraId="348A3CB1" w14:textId="55D477A9" w:rsidR="007309B1" w:rsidRPr="004B421A" w:rsidRDefault="004B421A" w:rsidP="004B421A">
            <w:pPr>
              <w:pStyle w:val="Listaszerbekezds"/>
              <w:ind w:left="993"/>
              <w:jc w:val="both"/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>E</w:t>
            </w:r>
            <w:r w:rsidR="00563430" w:rsidRPr="004B421A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>bben az esetben a beiratkozáshoz szükséges iratok bemutatására a</w:t>
            </w:r>
            <w:r w:rsidR="009B5077" w:rsidRPr="004B421A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 xml:space="preserve"> </w:t>
            </w:r>
            <w:r w:rsidR="00563430" w:rsidRPr="004B421A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>tanítási év első napján kerül sor.</w:t>
            </w:r>
          </w:p>
          <w:p w14:paraId="36473056" w14:textId="77777777" w:rsidR="008A3D20" w:rsidRPr="003E3460" w:rsidRDefault="008A3D20" w:rsidP="008479E4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14:paraId="01AC12D9" w14:textId="04E65C6D" w:rsidR="009B5077" w:rsidRPr="00912D66" w:rsidRDefault="009B5077" w:rsidP="007114DD">
            <w:pPr>
              <w:spacing w:before="240" w:after="240"/>
              <w:jc w:val="both"/>
              <w:rPr>
                <w:rFonts w:ascii="Arial" w:hAnsi="Arial" w:cs="Arial"/>
                <w:bCs/>
                <w:color w:val="FF0000"/>
                <w:sz w:val="40"/>
                <w:szCs w:val="40"/>
              </w:rPr>
            </w:pPr>
            <w:r w:rsidRPr="009B5077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>A körzetes iskolák utca szerinti körzetei a</w:t>
            </w:r>
            <w:r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 xml:space="preserve"> </w:t>
            </w:r>
            <w:hyperlink r:id="rId9" w:history="1">
              <w:r w:rsidRPr="00B40326">
                <w:rPr>
                  <w:rStyle w:val="Hiperhivatkozs"/>
                  <w:rFonts w:ascii="Arial" w:hAnsi="Arial" w:cs="Arial"/>
                  <w:bCs/>
                  <w:sz w:val="40"/>
                  <w:szCs w:val="40"/>
                </w:rPr>
                <w:t>https://kk.gov.hu/kozerdeku-adatok-tatab</w:t>
              </w:r>
            </w:hyperlink>
            <w:r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9B5077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 xml:space="preserve">linken érhetőek el. </w:t>
            </w:r>
          </w:p>
          <w:p w14:paraId="1E91DC38" w14:textId="77777777" w:rsidR="00B10165" w:rsidRDefault="00B10165" w:rsidP="007114DD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</w:pPr>
          </w:p>
          <w:p w14:paraId="6A351646" w14:textId="28F4DDF6" w:rsidR="00B40326" w:rsidRPr="0024144A" w:rsidRDefault="008A3D20" w:rsidP="007114D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262626" w:themeColor="text1" w:themeTint="D9"/>
                <w:sz w:val="28"/>
                <w:szCs w:val="28"/>
              </w:rPr>
            </w:pPr>
            <w:r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A felvételről első fokon az iskola igazgatója dönt</w:t>
            </w:r>
            <w:r w:rsidR="00A04CF8"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. A nemzeti köznevelésről szóló 2</w:t>
            </w:r>
            <w:r w:rsidR="00554089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0</w:t>
            </w:r>
            <w:r w:rsidR="00A04CF8"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 xml:space="preserve">11. évi CXC törvény 37. § (2) bekezdése alapján </w:t>
            </w:r>
            <w:r w:rsidR="0024144A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a</w:t>
            </w:r>
            <w:r w:rsidR="00A04CF8" w:rsidRPr="0024144A">
              <w:rPr>
                <w:rFonts w:ascii="Arial" w:hAnsi="Arial" w:cs="Arial"/>
                <w:i/>
                <w:iCs/>
                <w:color w:val="262626" w:themeColor="text1" w:themeTint="D9"/>
                <w:sz w:val="28"/>
                <w:szCs w:val="28"/>
              </w:rPr>
              <w:t xml:space="preserve">z iskola döntése ellen a tanuló, a szülő - a közléstől, ennek hiányában a tudomására jutásától számított </w:t>
            </w:r>
            <w:r w:rsidR="00A04CF8" w:rsidRPr="0024144A">
              <w:rPr>
                <w:rFonts w:ascii="Arial" w:hAnsi="Arial" w:cs="Arial"/>
                <w:i/>
                <w:iCs/>
                <w:color w:val="262626" w:themeColor="text1" w:themeTint="D9"/>
                <w:sz w:val="28"/>
                <w:szCs w:val="28"/>
                <w:u w:val="single"/>
              </w:rPr>
              <w:t>tizenöt napon belül</w:t>
            </w:r>
            <w:r w:rsidR="00A04CF8" w:rsidRPr="0024144A">
              <w:rPr>
                <w:rFonts w:ascii="Arial" w:hAnsi="Arial" w:cs="Arial"/>
                <w:i/>
                <w:iCs/>
                <w:color w:val="262626" w:themeColor="text1" w:themeTint="D9"/>
                <w:sz w:val="28"/>
                <w:szCs w:val="28"/>
              </w:rPr>
              <w:t xml:space="preserve"> - a gyermek, tanuló érdekében eljárást indíthat.</w:t>
            </w:r>
          </w:p>
          <w:p w14:paraId="4887097D" w14:textId="754C9FD5" w:rsidR="00A04CF8" w:rsidRDefault="00B40326" w:rsidP="007114D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262626" w:themeColor="text1" w:themeTint="D9"/>
                <w:sz w:val="28"/>
                <w:szCs w:val="28"/>
              </w:rPr>
            </w:pPr>
            <w:r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A felülbírálati kérelmet a Tatabányai Tankerületi Központ igazgatója részére kell címezni</w:t>
            </w:r>
            <w:r w:rsidR="00554089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 xml:space="preserve"> (</w:t>
            </w:r>
            <w:r w:rsidR="0024144A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 xml:space="preserve">2800 Tatabánya, Győri út. 29., </w:t>
            </w:r>
            <w:r w:rsidR="00554089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 xml:space="preserve">Tatabányai Tankerületi Központ, Vereckei Judit) </w:t>
            </w:r>
            <w:r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 xml:space="preserve">és az </w:t>
            </w:r>
            <w:r w:rsidRPr="00554089">
              <w:rPr>
                <w:rFonts w:ascii="Arial" w:hAnsi="Arial" w:cs="Arial"/>
                <w:color w:val="262626" w:themeColor="text1" w:themeTint="D9"/>
                <w:sz w:val="28"/>
                <w:szCs w:val="28"/>
                <w:u w:val="single"/>
              </w:rPr>
              <w:t>elutasító határozatot kiadó intézmény igazgatójához kell benyújtani</w:t>
            </w:r>
            <w:r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 xml:space="preserve">. A </w:t>
            </w:r>
            <w:r w:rsidR="008A3D20"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Tatabányai Tankerület</w:t>
            </w:r>
            <w:r w:rsidR="00E30752"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i Központ</w:t>
            </w:r>
            <w:r w:rsidR="008A3D20"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 xml:space="preserve"> igazgatója hivatott a felülbírálati kérelmet elbírálni. </w:t>
            </w:r>
          </w:p>
          <w:p w14:paraId="4A6AC3A8" w14:textId="1E2B79A4" w:rsidR="004A5CC9" w:rsidRDefault="001817C0" w:rsidP="004A5CC9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</w:pPr>
            <w:r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A tankötelezettség k</w:t>
            </w:r>
            <w:r w:rsidR="004F5A69"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ülföldön történő teljesítését az Oktatási</w:t>
            </w:r>
            <w:r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 xml:space="preserve"> Hivatal</w:t>
            </w:r>
            <w:r w:rsidR="00912D66"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nak</w:t>
            </w:r>
            <w:r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 xml:space="preserve"> </w:t>
            </w:r>
            <w:r w:rsidR="00912D66"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 xml:space="preserve">és a körzetes általános iskola vezetőjének </w:t>
            </w:r>
            <w:r w:rsidRPr="00B40326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kell jelezni.</w:t>
            </w:r>
          </w:p>
          <w:p w14:paraId="7CE0F0C0" w14:textId="3CD7FF73" w:rsidR="005C536C" w:rsidRDefault="005C536C" w:rsidP="004A5CC9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  <w:p w14:paraId="456FA655" w14:textId="674CF6A0" w:rsidR="009B5077" w:rsidRDefault="009B5077" w:rsidP="004A5CC9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  <w:p w14:paraId="0E9E399C" w14:textId="6714D536" w:rsidR="009B5077" w:rsidRDefault="009B5077" w:rsidP="004A5CC9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  <w:p w14:paraId="254453A8" w14:textId="77777777" w:rsidR="009B5077" w:rsidRPr="005C536C" w:rsidRDefault="009B5077" w:rsidP="004A5CC9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  <w:p w14:paraId="5C80E518" w14:textId="77777777" w:rsidR="008A3D20" w:rsidRPr="00CD34A3" w:rsidRDefault="003618F8" w:rsidP="007114DD">
            <w:pPr>
              <w:tabs>
                <w:tab w:val="center" w:pos="10773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="004F26DB">
              <w:rPr>
                <w:rFonts w:ascii="Arial" w:hAnsi="Arial" w:cs="Arial"/>
                <w:b/>
                <w:sz w:val="32"/>
                <w:szCs w:val="32"/>
              </w:rPr>
              <w:t>Vereckei Judit</w:t>
            </w:r>
          </w:p>
          <w:p w14:paraId="57E1A08F" w14:textId="77777777" w:rsidR="003618F8" w:rsidRDefault="007114DD" w:rsidP="006630ED">
            <w:pPr>
              <w:tabs>
                <w:tab w:val="left" w:pos="2048"/>
                <w:tab w:val="center" w:pos="10773"/>
              </w:tabs>
              <w:rPr>
                <w:rFonts w:ascii="Arial" w:hAnsi="Arial" w:cs="Arial"/>
                <w:sz w:val="32"/>
                <w:szCs w:val="32"/>
              </w:rPr>
            </w:pPr>
            <w:r w:rsidRPr="00CD34A3">
              <w:rPr>
                <w:rFonts w:ascii="Arial" w:hAnsi="Arial" w:cs="Arial"/>
                <w:sz w:val="32"/>
                <w:szCs w:val="32"/>
              </w:rPr>
              <w:tab/>
            </w:r>
            <w:r w:rsidR="00CD34A3">
              <w:rPr>
                <w:rFonts w:ascii="Arial" w:hAnsi="Arial" w:cs="Arial"/>
                <w:sz w:val="32"/>
                <w:szCs w:val="32"/>
              </w:rPr>
              <w:tab/>
            </w:r>
            <w:r w:rsidR="008A3D20" w:rsidRPr="00CD34A3">
              <w:rPr>
                <w:rFonts w:ascii="Arial" w:hAnsi="Arial" w:cs="Arial"/>
                <w:sz w:val="32"/>
                <w:szCs w:val="32"/>
              </w:rPr>
              <w:t>tankerületi igazgató</w:t>
            </w:r>
          </w:p>
          <w:p w14:paraId="05D97BCC" w14:textId="77777777" w:rsidR="005C536C" w:rsidRPr="005C536C" w:rsidRDefault="005C536C" w:rsidP="006630ED">
            <w:pPr>
              <w:tabs>
                <w:tab w:val="left" w:pos="2048"/>
                <w:tab w:val="center" w:pos="10773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44D9D48" w14:textId="77777777" w:rsidR="00BB6DD2" w:rsidRPr="007114DD" w:rsidRDefault="00BB6DD2" w:rsidP="005C536C">
      <w:pPr>
        <w:tabs>
          <w:tab w:val="left" w:pos="2130"/>
        </w:tabs>
        <w:rPr>
          <w:rFonts w:ascii="Arial Black" w:hAnsi="Arial Black" w:cstheme="minorHAnsi"/>
          <w:spacing w:val="200"/>
          <w:sz w:val="16"/>
          <w:szCs w:val="16"/>
        </w:rPr>
      </w:pPr>
    </w:p>
    <w:sectPr w:rsidR="00BB6DD2" w:rsidRPr="007114DD" w:rsidSect="005C536C">
      <w:headerReference w:type="default" r:id="rId10"/>
      <w:pgSz w:w="16840" w:h="23814" w:code="8"/>
      <w:pgMar w:top="1979" w:right="1418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A9958" w14:textId="77777777" w:rsidR="00770155" w:rsidRDefault="00770155" w:rsidP="002C7BC9">
      <w:pPr>
        <w:spacing w:after="0" w:line="240" w:lineRule="auto"/>
      </w:pPr>
      <w:r>
        <w:separator/>
      </w:r>
    </w:p>
  </w:endnote>
  <w:endnote w:type="continuationSeparator" w:id="0">
    <w:p w14:paraId="3D4B9213" w14:textId="77777777" w:rsidR="00770155" w:rsidRDefault="00770155" w:rsidP="002C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91F6C" w14:textId="77777777" w:rsidR="00770155" w:rsidRDefault="00770155" w:rsidP="002C7BC9">
      <w:pPr>
        <w:spacing w:after="0" w:line="240" w:lineRule="auto"/>
      </w:pPr>
      <w:r>
        <w:separator/>
      </w:r>
    </w:p>
  </w:footnote>
  <w:footnote w:type="continuationSeparator" w:id="0">
    <w:p w14:paraId="04A03D09" w14:textId="77777777" w:rsidR="00770155" w:rsidRDefault="00770155" w:rsidP="002C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874E9" w14:textId="77777777" w:rsidR="00BB6DD2" w:rsidRPr="00BB6DD2" w:rsidRDefault="0042482D" w:rsidP="0042482D">
    <w:pPr>
      <w:pStyle w:val="lfej"/>
      <w:rPr>
        <w:rFonts w:ascii="Arial" w:hAnsi="Arial" w:cs="Arial"/>
        <w:sz w:val="44"/>
        <w:szCs w:val="44"/>
      </w:rPr>
    </w:pPr>
    <w:r>
      <w:rPr>
        <w:noProof/>
        <w:lang w:eastAsia="hu-HU"/>
      </w:rPr>
      <w:drawing>
        <wp:inline distT="0" distB="0" distL="0" distR="0" wp14:anchorId="2E2DBBE2" wp14:editId="2B8D9DE0">
          <wp:extent cx="752475" cy="923925"/>
          <wp:effectExtent l="0" t="0" r="9525" b="9525"/>
          <wp:docPr id="4" name="Kép 4" descr="169001d31d55b006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169001d31d55b006a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30752">
      <w:rPr>
        <w:rFonts w:ascii="Arial" w:hAnsi="Arial" w:cs="Arial"/>
        <w:b/>
        <w:sz w:val="52"/>
        <w:szCs w:val="52"/>
      </w:rPr>
      <w:t xml:space="preserve">TATABÁNYAI </w:t>
    </w:r>
    <w:r w:rsidR="00E30752" w:rsidRPr="00E30752">
      <w:rPr>
        <w:rFonts w:ascii="Arial" w:hAnsi="Arial" w:cs="Arial"/>
        <w:sz w:val="52"/>
        <w:szCs w:val="52"/>
      </w:rPr>
      <w:t>TANKERÜLETI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4669B"/>
    <w:multiLevelType w:val="hybridMultilevel"/>
    <w:tmpl w:val="02445BE0"/>
    <w:lvl w:ilvl="0" w:tplc="2A28A50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2563947"/>
    <w:multiLevelType w:val="hybridMultilevel"/>
    <w:tmpl w:val="1D0CCD1C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C9"/>
    <w:rsid w:val="0007737A"/>
    <w:rsid w:val="001324A2"/>
    <w:rsid w:val="001817C0"/>
    <w:rsid w:val="00225327"/>
    <w:rsid w:val="0024144A"/>
    <w:rsid w:val="002C68C7"/>
    <w:rsid w:val="002C7BC9"/>
    <w:rsid w:val="00304DA0"/>
    <w:rsid w:val="003618F8"/>
    <w:rsid w:val="00381B5D"/>
    <w:rsid w:val="003B24A2"/>
    <w:rsid w:val="003B6F65"/>
    <w:rsid w:val="003E3460"/>
    <w:rsid w:val="003F4879"/>
    <w:rsid w:val="0042482D"/>
    <w:rsid w:val="00441294"/>
    <w:rsid w:val="004A5CC9"/>
    <w:rsid w:val="004B1EFC"/>
    <w:rsid w:val="004B421A"/>
    <w:rsid w:val="004F26DB"/>
    <w:rsid w:val="004F5A69"/>
    <w:rsid w:val="00554089"/>
    <w:rsid w:val="00563430"/>
    <w:rsid w:val="0056707F"/>
    <w:rsid w:val="005714F6"/>
    <w:rsid w:val="00592EFA"/>
    <w:rsid w:val="005C536C"/>
    <w:rsid w:val="006630ED"/>
    <w:rsid w:val="00681015"/>
    <w:rsid w:val="00691737"/>
    <w:rsid w:val="006B7D74"/>
    <w:rsid w:val="007114DD"/>
    <w:rsid w:val="007309B1"/>
    <w:rsid w:val="00745CD4"/>
    <w:rsid w:val="00770155"/>
    <w:rsid w:val="007A50E6"/>
    <w:rsid w:val="008479E4"/>
    <w:rsid w:val="00897F77"/>
    <w:rsid w:val="008A3D20"/>
    <w:rsid w:val="008D1CC7"/>
    <w:rsid w:val="008F0ED5"/>
    <w:rsid w:val="00912D66"/>
    <w:rsid w:val="00930AE2"/>
    <w:rsid w:val="009613A1"/>
    <w:rsid w:val="009B5077"/>
    <w:rsid w:val="00A04CF8"/>
    <w:rsid w:val="00B10165"/>
    <w:rsid w:val="00B40326"/>
    <w:rsid w:val="00B44687"/>
    <w:rsid w:val="00B51C17"/>
    <w:rsid w:val="00BB67F6"/>
    <w:rsid w:val="00BB6DD2"/>
    <w:rsid w:val="00CD34A3"/>
    <w:rsid w:val="00DC6760"/>
    <w:rsid w:val="00DF18EF"/>
    <w:rsid w:val="00E10AAF"/>
    <w:rsid w:val="00E30752"/>
    <w:rsid w:val="00E33F5D"/>
    <w:rsid w:val="00F22680"/>
    <w:rsid w:val="00FA5053"/>
    <w:rsid w:val="00FE3BD5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D38054"/>
  <w15:docId w15:val="{368214A6-2C11-4404-AF21-D8FCCFA0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7BC9"/>
  </w:style>
  <w:style w:type="paragraph" w:styleId="llb">
    <w:name w:val="footer"/>
    <w:basedOn w:val="Norml"/>
    <w:link w:val="llbChar"/>
    <w:uiPriority w:val="99"/>
    <w:unhideWhenUsed/>
    <w:rsid w:val="002C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7BC9"/>
  </w:style>
  <w:style w:type="paragraph" w:styleId="Buborkszveg">
    <w:name w:val="Balloon Text"/>
    <w:basedOn w:val="Norml"/>
    <w:link w:val="BuborkszvegChar"/>
    <w:uiPriority w:val="99"/>
    <w:semiHidden/>
    <w:unhideWhenUsed/>
    <w:rsid w:val="002C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BC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A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817C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630E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5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kezdol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k.gov.hu/kozerdeku-adatok-tata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9045-AE92-43D9-8CCE-6597AAD2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Bokros Péter</dc:creator>
  <cp:lastModifiedBy>Fenyvesi Veronika</cp:lastModifiedBy>
  <cp:revision>2</cp:revision>
  <cp:lastPrinted>2020-03-31T07:18:00Z</cp:lastPrinted>
  <dcterms:created xsi:type="dcterms:W3CDTF">2021-03-16T10:21:00Z</dcterms:created>
  <dcterms:modified xsi:type="dcterms:W3CDTF">2021-03-16T10:21:00Z</dcterms:modified>
</cp:coreProperties>
</file>